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8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0"/>
        <w:gridCol w:w="3140"/>
        <w:gridCol w:w="2136"/>
        <w:gridCol w:w="1884"/>
      </w:tblGrid>
      <w:tr w:rsidR="00E867C9" w14:paraId="3E49B112" w14:textId="77777777">
        <w:trPr>
          <w:trHeight w:val="1098"/>
        </w:trPr>
        <w:tc>
          <w:tcPr>
            <w:tcW w:w="2639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E3C2C" w14:textId="77777777" w:rsidR="00E867C9" w:rsidRDefault="00D166A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06AF666" wp14:editId="427B7D4C">
                  <wp:extent cx="1181100" cy="655474"/>
                  <wp:effectExtent l="0" t="0" r="0" b="0"/>
                  <wp:docPr id="1073741825" name="officeArt object" descr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Afbeelding 1" descr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6955" b="175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65547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70BB2" w14:textId="77777777" w:rsidR="00E867C9" w:rsidRDefault="00E867C9"/>
        </w:tc>
        <w:tc>
          <w:tcPr>
            <w:tcW w:w="2136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88FD7" w14:textId="77777777" w:rsidR="00E867C9" w:rsidRDefault="00E867C9"/>
        </w:tc>
        <w:tc>
          <w:tcPr>
            <w:tcW w:w="188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325B1" w14:textId="77777777" w:rsidR="00E867C9" w:rsidRDefault="00E867C9"/>
        </w:tc>
      </w:tr>
      <w:tr w:rsidR="00E867C9" w14:paraId="7CC9275F" w14:textId="77777777">
        <w:trPr>
          <w:trHeight w:val="221"/>
        </w:trPr>
        <w:tc>
          <w:tcPr>
            <w:tcW w:w="2639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ADB1A" w14:textId="77777777" w:rsidR="00E867C9" w:rsidRDefault="00E867C9"/>
        </w:tc>
        <w:tc>
          <w:tcPr>
            <w:tcW w:w="3140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44CF0" w14:textId="77777777" w:rsidR="00E867C9" w:rsidRDefault="00E867C9"/>
        </w:tc>
        <w:tc>
          <w:tcPr>
            <w:tcW w:w="2136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85A85" w14:textId="77777777" w:rsidR="00E867C9" w:rsidRDefault="00E867C9"/>
        </w:tc>
        <w:tc>
          <w:tcPr>
            <w:tcW w:w="188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57729" w14:textId="77777777" w:rsidR="00E867C9" w:rsidRDefault="00E867C9"/>
        </w:tc>
      </w:tr>
      <w:tr w:rsidR="00E867C9" w14:paraId="5D42C02D" w14:textId="77777777">
        <w:trPr>
          <w:trHeight w:val="221"/>
        </w:trPr>
        <w:tc>
          <w:tcPr>
            <w:tcW w:w="2639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872A7" w14:textId="77777777" w:rsidR="00E867C9" w:rsidRDefault="00E867C9"/>
        </w:tc>
        <w:tc>
          <w:tcPr>
            <w:tcW w:w="3140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35659" w14:textId="77777777" w:rsidR="00E867C9" w:rsidRDefault="00E867C9"/>
        </w:tc>
        <w:tc>
          <w:tcPr>
            <w:tcW w:w="2136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45A77" w14:textId="77777777" w:rsidR="00E867C9" w:rsidRDefault="00E867C9"/>
        </w:tc>
        <w:tc>
          <w:tcPr>
            <w:tcW w:w="188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F61AB" w14:textId="77777777" w:rsidR="00E867C9" w:rsidRDefault="00E867C9"/>
        </w:tc>
      </w:tr>
      <w:tr w:rsidR="00E867C9" w14:paraId="4CD2243D" w14:textId="77777777">
        <w:trPr>
          <w:trHeight w:val="221"/>
        </w:trPr>
        <w:tc>
          <w:tcPr>
            <w:tcW w:w="2639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35D21" w14:textId="77777777" w:rsidR="00E867C9" w:rsidRDefault="00E867C9"/>
        </w:tc>
        <w:tc>
          <w:tcPr>
            <w:tcW w:w="3140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8B294" w14:textId="77777777" w:rsidR="00E867C9" w:rsidRDefault="00E867C9"/>
        </w:tc>
        <w:tc>
          <w:tcPr>
            <w:tcW w:w="2136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78759" w14:textId="77777777" w:rsidR="00E867C9" w:rsidRDefault="00E867C9"/>
        </w:tc>
        <w:tc>
          <w:tcPr>
            <w:tcW w:w="188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021EC" w14:textId="77777777" w:rsidR="00E867C9" w:rsidRDefault="00E867C9"/>
        </w:tc>
      </w:tr>
    </w:tbl>
    <w:p w14:paraId="34C51945" w14:textId="77777777" w:rsidR="00E867C9" w:rsidRDefault="00E867C9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8672F22" w14:textId="77777777" w:rsidR="00E867C9" w:rsidRDefault="00E867C9"/>
    <w:tbl>
      <w:tblPr>
        <w:tblStyle w:val="TableNormal"/>
        <w:tblW w:w="96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634"/>
      </w:tblGrid>
      <w:tr w:rsidR="00E867C9" w14:paraId="6A00F944" w14:textId="77777777">
        <w:trPr>
          <w:trHeight w:val="39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7CE44" w14:textId="3999859C" w:rsidR="00E867C9" w:rsidRDefault="00D166A6">
            <w:r>
              <w:rPr>
                <w:b/>
                <w:bCs/>
                <w:sz w:val="36"/>
                <w:szCs w:val="36"/>
              </w:rPr>
              <w:t>MOTIE  Zet gemeentelijk vastgoed niet zomaar in de etalage</w:t>
            </w:r>
          </w:p>
        </w:tc>
      </w:tr>
      <w:tr w:rsidR="00E867C9" w14:paraId="1BC7D8CD" w14:textId="77777777">
        <w:trPr>
          <w:trHeight w:val="319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13A89" w14:textId="77777777" w:rsidR="00D166A6" w:rsidRDefault="00D166A6">
            <w:pPr>
              <w:spacing w:before="100" w:after="100" w:line="240" w:lineRule="auto"/>
              <w:outlineLvl w:val="2"/>
              <w:rPr>
                <w:rFonts w:ascii="Times New Roman" w:eastAsia="Aptos" w:hAnsi="Times New Roman" w:cs="Aptos"/>
                <w:sz w:val="24"/>
                <w:szCs w:val="24"/>
              </w:rPr>
            </w:pPr>
          </w:p>
          <w:p w14:paraId="42679B91" w14:textId="304A544F" w:rsidR="00E867C9" w:rsidRPr="00D166A6" w:rsidRDefault="00D166A6">
            <w:pPr>
              <w:spacing w:before="100" w:after="100" w:line="240" w:lineRule="auto"/>
              <w:outlineLvl w:val="2"/>
              <w:rPr>
                <w:sz w:val="24"/>
                <w:szCs w:val="24"/>
              </w:rPr>
            </w:pPr>
            <w:r w:rsidRPr="00D166A6">
              <w:rPr>
                <w:rFonts w:ascii="Times New Roman" w:eastAsia="Aptos" w:hAnsi="Times New Roman" w:cs="Aptos"/>
                <w:sz w:val="24"/>
                <w:szCs w:val="24"/>
              </w:rPr>
              <w:t>Reële Waardebepaling Gemeentelijk Historisch Vastgoed door Koppeling aan Cultuur</w:t>
            </w:r>
          </w:p>
        </w:tc>
      </w:tr>
      <w:tr w:rsidR="00E867C9" w14:paraId="72E57D26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5031E" w14:textId="77777777" w:rsidR="00E867C9" w:rsidRDefault="00E867C9"/>
        </w:tc>
      </w:tr>
      <w:tr w:rsidR="00E867C9" w14:paraId="19B6DBC6" w14:textId="77777777">
        <w:trPr>
          <w:trHeight w:val="48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F002E" w14:textId="77777777" w:rsidR="00E867C9" w:rsidRDefault="00D166A6">
            <w:pPr>
              <w:spacing w:after="0" w:line="240" w:lineRule="auto"/>
            </w:pPr>
            <w:r>
              <w:t xml:space="preserve">De gemeenteraad van Dordrecht, in vergadering bijeen op 15 juli 2025 behandelend het agendapunt Vaststellen Perspectiefnota </w:t>
            </w:r>
          </w:p>
        </w:tc>
      </w:tr>
      <w:tr w:rsidR="00E867C9" w14:paraId="5C7693F0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A0676" w14:textId="77777777" w:rsidR="00E867C9" w:rsidRDefault="00E867C9"/>
        </w:tc>
      </w:tr>
      <w:tr w:rsidR="00E867C9" w14:paraId="0E58B4B9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64B6F" w14:textId="77777777" w:rsidR="00E867C9" w:rsidRDefault="00D166A6">
            <w:pPr>
              <w:spacing w:after="0" w:line="240" w:lineRule="auto"/>
            </w:pPr>
            <w:r>
              <w:t>Constaterende dat:</w:t>
            </w:r>
          </w:p>
        </w:tc>
      </w:tr>
      <w:tr w:rsidR="00E867C9" w14:paraId="3A4D8820" w14:textId="77777777">
        <w:trPr>
          <w:trHeight w:val="23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9D70C" w14:textId="77777777" w:rsidR="00E867C9" w:rsidRDefault="00D166A6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 gemeente beschikt over een aanzienlijke hoeveelheid historisch vastgoed met een </w:t>
            </w:r>
            <w:r>
              <w:rPr>
                <w:rFonts w:ascii="Times New Roman" w:hAnsi="Times New Roman"/>
                <w:sz w:val="24"/>
                <w:szCs w:val="24"/>
              </w:rPr>
              <w:t>cultuurhistorische, sociale en symbolische waarde voor inwoners en bezoekers;</w:t>
            </w:r>
          </w:p>
          <w:p w14:paraId="065BF042" w14:textId="77777777" w:rsidR="00E867C9" w:rsidRDefault="00D166A6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bij het beheer, herontwikkeling en eventuele vervreemding van dit vastgoed doorgaans primair wordt gekeken naar de marktwaarde;</w:t>
            </w:r>
          </w:p>
          <w:p w14:paraId="101CC210" w14:textId="77777777" w:rsidR="00E867C9" w:rsidRDefault="00D166A6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dit kan leiden tot verlies van waardevolle gebouwen voor de gemeenschap of functies die bijdragen aan culturele, maatschappelijke en ruimtelijke kwaliteit;</w:t>
            </w:r>
          </w:p>
        </w:tc>
      </w:tr>
      <w:tr w:rsidR="00E867C9" w14:paraId="09B53245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C02D3" w14:textId="77777777" w:rsidR="00E867C9" w:rsidRDefault="00E867C9"/>
        </w:tc>
      </w:tr>
      <w:tr w:rsidR="00E867C9" w14:paraId="128EFA22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63DD6" w14:textId="77777777" w:rsidR="00E867C9" w:rsidRDefault="00D166A6">
            <w:pPr>
              <w:spacing w:after="0" w:line="240" w:lineRule="auto"/>
            </w:pPr>
            <w:r>
              <w:t>Overwegende dat:</w:t>
            </w:r>
          </w:p>
        </w:tc>
      </w:tr>
      <w:tr w:rsidR="00E867C9" w14:paraId="09C31617" w14:textId="77777777">
        <w:trPr>
          <w:trHeight w:val="23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EB775" w14:textId="77777777" w:rsidR="00E867C9" w:rsidRDefault="00D166A6">
            <w:pPr>
              <w:numPr>
                <w:ilvl w:val="0"/>
                <w:numId w:val="2"/>
              </w:numPr>
              <w:spacing w:before="100" w:after="10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cultureel gebruik van historisch vastgoed kan bijdragen aan sociale cohesie, toerisme, educatie, lokale identiteit en </w:t>
            </w:r>
            <w:r>
              <w:rPr>
                <w:rFonts w:ascii="Times New Roman" w:hAnsi="Times New Roman"/>
                <w:sz w:val="24"/>
                <w:szCs w:val="24"/>
              </w:rPr>
              <w:t>burgerparticipatie;</w:t>
            </w:r>
          </w:p>
          <w:p w14:paraId="3F70B375" w14:textId="77777777" w:rsidR="00E867C9" w:rsidRDefault="00D166A6">
            <w:pPr>
              <w:numPr>
                <w:ilvl w:val="0"/>
                <w:numId w:val="2"/>
              </w:numPr>
              <w:spacing w:before="100" w:after="10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 bestaande modellen en methodieken zijn om maatschappelijke en culturele waarde inzichtelijk te maken;</w:t>
            </w:r>
          </w:p>
          <w:p w14:paraId="61A172EF" w14:textId="77777777" w:rsidR="00E867C9" w:rsidRDefault="00D166A6">
            <w:pPr>
              <w:numPr>
                <w:ilvl w:val="0"/>
                <w:numId w:val="2"/>
              </w:numPr>
              <w:spacing w:before="100" w:after="10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het wenselijk is dat bij gemeentelijke afwegingen rondom vastgoed niet alleen financiële opbrengst, maar ook maatschappelijke impact wordt meegewogen;</w:t>
            </w:r>
          </w:p>
        </w:tc>
      </w:tr>
      <w:tr w:rsidR="00E867C9" w14:paraId="72512445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32CFA" w14:textId="77777777" w:rsidR="00E867C9" w:rsidRDefault="00E867C9"/>
        </w:tc>
      </w:tr>
      <w:tr w:rsidR="00E867C9" w14:paraId="6E188F92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966C6" w14:textId="77777777" w:rsidR="00E867C9" w:rsidRDefault="00D166A6">
            <w:pPr>
              <w:spacing w:after="0" w:line="240" w:lineRule="auto"/>
            </w:pPr>
            <w:r>
              <w:lastRenderedPageBreak/>
              <w:t xml:space="preserve">Verzoekt het college </w:t>
            </w:r>
          </w:p>
        </w:tc>
      </w:tr>
      <w:tr w:rsidR="00E867C9" w14:paraId="7BC16C1A" w14:textId="77777777">
        <w:trPr>
          <w:trHeight w:val="3000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8C57B" w14:textId="11F21156" w:rsidR="00E867C9" w:rsidRPr="0024547E" w:rsidRDefault="00D166A6" w:rsidP="0024547E">
            <w:pPr>
              <w:pStyle w:val="Lijstalinea"/>
              <w:numPr>
                <w:ilvl w:val="0"/>
                <w:numId w:val="5"/>
              </w:numPr>
              <w:spacing w:before="100" w:after="10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4547E">
              <w:rPr>
                <w:rFonts w:ascii="Times New Roman" w:hAnsi="Times New Roman"/>
                <w:sz w:val="24"/>
                <w:szCs w:val="24"/>
              </w:rPr>
              <w:t>onderzoek te (laten) doen naar een methodiek om gemeentelijk (historisch) vastgoed te koppelen aan culturele functies en op basis daarvan de reële (maatschappelijke) waarde te bepalen;</w:t>
            </w:r>
          </w:p>
          <w:p w14:paraId="65CCD9D2" w14:textId="12D91FC0" w:rsidR="00E867C9" w:rsidRPr="0024547E" w:rsidRDefault="00D166A6" w:rsidP="0024547E">
            <w:pPr>
              <w:pStyle w:val="Lijstalinea"/>
              <w:numPr>
                <w:ilvl w:val="0"/>
                <w:numId w:val="5"/>
              </w:numPr>
              <w:spacing w:before="100" w:after="10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4547E">
              <w:rPr>
                <w:rFonts w:ascii="Times New Roman" w:hAnsi="Times New Roman"/>
                <w:sz w:val="24"/>
                <w:szCs w:val="24"/>
              </w:rPr>
              <w:t xml:space="preserve">hierbij </w:t>
            </w:r>
            <w:r w:rsidRPr="0024547E">
              <w:rPr>
                <w:rFonts w:ascii="Times New Roman" w:hAnsi="Times New Roman"/>
                <w:sz w:val="24"/>
                <w:szCs w:val="24"/>
              </w:rPr>
              <w:t>bestaande modellen van maatschappelijke waardebepaling te betrekken, evenals praktijkvoorbeelden uit andere gemeenten;</w:t>
            </w:r>
          </w:p>
          <w:p w14:paraId="7ECD3AD5" w14:textId="5D4BCD4B" w:rsidR="00E867C9" w:rsidRPr="0024547E" w:rsidRDefault="00D166A6" w:rsidP="0024547E">
            <w:pPr>
              <w:pStyle w:val="Lijstalinea"/>
              <w:numPr>
                <w:ilvl w:val="0"/>
                <w:numId w:val="5"/>
              </w:numPr>
              <w:spacing w:before="100" w:after="10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4547E">
              <w:rPr>
                <w:rFonts w:ascii="Times New Roman" w:hAnsi="Times New Roman"/>
                <w:sz w:val="24"/>
                <w:szCs w:val="24"/>
              </w:rPr>
              <w:t>de resultaten van dit onderzoek te betrekken bij de ontwikkeling van toekomstig vastgoedbeleid, erfgoedbeleid en cultuurbeleid;</w:t>
            </w:r>
          </w:p>
          <w:p w14:paraId="2256ECA6" w14:textId="76357EE4" w:rsidR="00E867C9" w:rsidRPr="0024547E" w:rsidRDefault="00D166A6" w:rsidP="0024547E">
            <w:pPr>
              <w:pStyle w:val="Lijstalinea"/>
              <w:numPr>
                <w:ilvl w:val="0"/>
                <w:numId w:val="5"/>
              </w:numPr>
              <w:spacing w:before="100" w:after="10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4547E">
              <w:rPr>
                <w:rFonts w:ascii="Times New Roman" w:hAnsi="Times New Roman"/>
                <w:sz w:val="24"/>
                <w:szCs w:val="24"/>
              </w:rPr>
              <w:t xml:space="preserve">de raad uiterlijk in het eerste kwartaal </w:t>
            </w:r>
            <w:r w:rsidR="00C32BFC" w:rsidRPr="0024547E">
              <w:rPr>
                <w:rFonts w:ascii="Times New Roman" w:hAnsi="Times New Roman"/>
                <w:sz w:val="24"/>
                <w:szCs w:val="24"/>
              </w:rPr>
              <w:t>2026</w:t>
            </w:r>
            <w:r w:rsidRPr="0024547E">
              <w:rPr>
                <w:rFonts w:ascii="Times New Roman" w:hAnsi="Times New Roman"/>
                <w:sz w:val="24"/>
                <w:szCs w:val="24"/>
              </w:rPr>
              <w:t xml:space="preserve"> te informeren over de voortgang en uitkomsten van dit onderzoek;</w:t>
            </w:r>
          </w:p>
        </w:tc>
      </w:tr>
      <w:tr w:rsidR="00E867C9" w14:paraId="7AB33393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D0C71" w14:textId="77777777" w:rsidR="00E867C9" w:rsidRDefault="00E867C9"/>
        </w:tc>
      </w:tr>
      <w:tr w:rsidR="00E867C9" w14:paraId="56BDEA9C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E7727" w14:textId="77777777" w:rsidR="00E867C9" w:rsidRDefault="00D166A6">
            <w:pPr>
              <w:spacing w:after="0" w:line="240" w:lineRule="auto"/>
            </w:pPr>
            <w:r>
              <w:t xml:space="preserve">En gaat over tot de orde van de dag </w:t>
            </w:r>
          </w:p>
        </w:tc>
      </w:tr>
      <w:tr w:rsidR="00E867C9" w14:paraId="3E9EE0F1" w14:textId="77777777">
        <w:trPr>
          <w:trHeight w:val="48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E3B89" w14:textId="77777777" w:rsidR="00E867C9" w:rsidRDefault="00E867C9">
            <w:pPr>
              <w:pStyle w:val="Lijstalinea"/>
              <w:spacing w:after="0" w:line="240" w:lineRule="auto"/>
              <w:ind w:left="0"/>
            </w:pPr>
          </w:p>
        </w:tc>
      </w:tr>
      <w:tr w:rsidR="00E867C9" w14:paraId="58E3AF86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86626" w14:textId="77777777" w:rsidR="00E867C9" w:rsidRDefault="00E867C9"/>
        </w:tc>
      </w:tr>
      <w:tr w:rsidR="00E867C9" w14:paraId="4C65A85E" w14:textId="77777777">
        <w:trPr>
          <w:trHeight w:val="221"/>
        </w:trPr>
        <w:tc>
          <w:tcPr>
            <w:tcW w:w="9634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17AED" w14:textId="77777777" w:rsidR="00E867C9" w:rsidRDefault="00E867C9"/>
        </w:tc>
      </w:tr>
    </w:tbl>
    <w:p w14:paraId="72F908EB" w14:textId="77777777" w:rsidR="00E867C9" w:rsidRDefault="00E867C9">
      <w:pPr>
        <w:widowControl w:val="0"/>
        <w:spacing w:line="240" w:lineRule="auto"/>
      </w:pPr>
    </w:p>
    <w:p w14:paraId="56D8195A" w14:textId="77777777" w:rsidR="00E867C9" w:rsidRDefault="00E867C9"/>
    <w:tbl>
      <w:tblPr>
        <w:tblStyle w:val="TableNormal"/>
        <w:tblW w:w="96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E867C9" w14:paraId="41AD895E" w14:textId="77777777">
        <w:trPr>
          <w:trHeight w:val="221"/>
        </w:trPr>
        <w:tc>
          <w:tcPr>
            <w:tcW w:w="9634" w:type="dxa"/>
            <w:gridSpan w:val="3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186CF" w14:textId="77777777" w:rsidR="00E867C9" w:rsidRDefault="00D166A6">
            <w:r>
              <w:t>Ondertekening:</w:t>
            </w:r>
          </w:p>
        </w:tc>
      </w:tr>
      <w:tr w:rsidR="00E867C9" w14:paraId="29D410D9" w14:textId="77777777">
        <w:trPr>
          <w:trHeight w:val="741"/>
        </w:trPr>
        <w:tc>
          <w:tcPr>
            <w:tcW w:w="3211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BB0A4" w14:textId="77777777" w:rsidR="00E867C9" w:rsidRDefault="00E867C9">
            <w:pPr>
              <w:spacing w:after="0" w:line="240" w:lineRule="auto"/>
            </w:pPr>
          </w:p>
          <w:p w14:paraId="59346715" w14:textId="77777777" w:rsidR="00E867C9" w:rsidRDefault="00E867C9">
            <w:pPr>
              <w:spacing w:after="0" w:line="240" w:lineRule="auto"/>
            </w:pPr>
          </w:p>
        </w:tc>
        <w:tc>
          <w:tcPr>
            <w:tcW w:w="3211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372DC" w14:textId="77777777" w:rsidR="00E867C9" w:rsidRDefault="00E867C9"/>
        </w:tc>
        <w:tc>
          <w:tcPr>
            <w:tcW w:w="3212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A40C7" w14:textId="77777777" w:rsidR="00E867C9" w:rsidRDefault="00E867C9"/>
        </w:tc>
      </w:tr>
      <w:tr w:rsidR="00E867C9" w14:paraId="6CCE98A2" w14:textId="77777777">
        <w:trPr>
          <w:trHeight w:val="481"/>
        </w:trPr>
        <w:tc>
          <w:tcPr>
            <w:tcW w:w="3211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726A7" w14:textId="77777777" w:rsidR="00E867C9" w:rsidRDefault="00D166A6">
            <w:pPr>
              <w:spacing w:after="0" w:line="240" w:lineRule="auto"/>
            </w:pPr>
            <w:r>
              <w:t>Kitty Kruger</w:t>
            </w:r>
          </w:p>
          <w:p w14:paraId="0CB2BBFF" w14:textId="77777777" w:rsidR="00E867C9" w:rsidRDefault="00D166A6">
            <w:pPr>
              <w:spacing w:after="0" w:line="240" w:lineRule="auto"/>
            </w:pPr>
            <w:r>
              <w:t xml:space="preserve">GroenLinks Dordrecht </w:t>
            </w:r>
          </w:p>
        </w:tc>
        <w:tc>
          <w:tcPr>
            <w:tcW w:w="3211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2EB9F" w14:textId="7B35A49C" w:rsidR="00E867C9" w:rsidRDefault="00E867C9">
            <w:pPr>
              <w:spacing w:after="0" w:line="240" w:lineRule="auto"/>
            </w:pPr>
          </w:p>
        </w:tc>
        <w:tc>
          <w:tcPr>
            <w:tcW w:w="3212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5FF43" w14:textId="77777777" w:rsidR="00E867C9" w:rsidRDefault="00D166A6">
            <w:pPr>
              <w:spacing w:after="0" w:line="240" w:lineRule="auto"/>
            </w:pPr>
            <w:r>
              <w:t>&lt;naam raadslid&gt;</w:t>
            </w:r>
            <w:r>
              <w:br/>
              <w:t>&lt;naam fractie&gt;</w:t>
            </w:r>
          </w:p>
        </w:tc>
      </w:tr>
      <w:tr w:rsidR="00E867C9" w14:paraId="3B7817FF" w14:textId="77777777">
        <w:trPr>
          <w:trHeight w:val="741"/>
        </w:trPr>
        <w:tc>
          <w:tcPr>
            <w:tcW w:w="3211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28340" w14:textId="77777777" w:rsidR="00E867C9" w:rsidRDefault="00E867C9">
            <w:pPr>
              <w:spacing w:after="0" w:line="240" w:lineRule="auto"/>
            </w:pPr>
          </w:p>
          <w:p w14:paraId="5D320697" w14:textId="77777777" w:rsidR="00E867C9" w:rsidRDefault="00E867C9">
            <w:pPr>
              <w:spacing w:after="0" w:line="240" w:lineRule="auto"/>
            </w:pPr>
          </w:p>
        </w:tc>
        <w:tc>
          <w:tcPr>
            <w:tcW w:w="3211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3AE9D" w14:textId="77777777" w:rsidR="00E867C9" w:rsidRDefault="00E867C9"/>
        </w:tc>
        <w:tc>
          <w:tcPr>
            <w:tcW w:w="3212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E9C1E" w14:textId="77777777" w:rsidR="00E867C9" w:rsidRDefault="00E867C9"/>
        </w:tc>
      </w:tr>
      <w:tr w:rsidR="00E867C9" w14:paraId="4CD06DD4" w14:textId="77777777">
        <w:trPr>
          <w:trHeight w:val="481"/>
        </w:trPr>
        <w:tc>
          <w:tcPr>
            <w:tcW w:w="3211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D5719" w14:textId="77777777" w:rsidR="00E867C9" w:rsidRDefault="00D166A6">
            <w:pPr>
              <w:spacing w:after="0" w:line="240" w:lineRule="auto"/>
            </w:pPr>
            <w:r>
              <w:t xml:space="preserve">&lt;naam </w:t>
            </w:r>
            <w:r>
              <w:t>raadslid&gt;</w:t>
            </w:r>
            <w:r>
              <w:br/>
              <w:t>&lt;naam fractie&gt;</w:t>
            </w:r>
          </w:p>
        </w:tc>
        <w:tc>
          <w:tcPr>
            <w:tcW w:w="3211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1C2C" w14:textId="77777777" w:rsidR="00E867C9" w:rsidRDefault="00D166A6">
            <w:pPr>
              <w:spacing w:after="0" w:line="240" w:lineRule="auto"/>
            </w:pPr>
            <w:r>
              <w:t>&lt;naam raadslid&gt;</w:t>
            </w:r>
            <w:r>
              <w:br/>
              <w:t>&lt;naam fractie&gt;</w:t>
            </w:r>
          </w:p>
        </w:tc>
        <w:tc>
          <w:tcPr>
            <w:tcW w:w="3212" w:type="dxa"/>
            <w:tcBorders>
              <w:top w:val="single" w:sz="4" w:space="0" w:color="CECCCC"/>
              <w:left w:val="single" w:sz="4" w:space="0" w:color="CECCCC"/>
              <w:bottom w:val="single" w:sz="4" w:space="0" w:color="CECCCC"/>
              <w:right w:val="single" w:sz="4" w:space="0" w:color="CE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C7F67" w14:textId="77777777" w:rsidR="00E867C9" w:rsidRDefault="00D166A6">
            <w:pPr>
              <w:spacing w:after="0" w:line="240" w:lineRule="auto"/>
            </w:pPr>
            <w:r>
              <w:t>&lt;naam raadslid&gt;</w:t>
            </w:r>
            <w:r>
              <w:br/>
              <w:t>&lt;naam fractie&gt;</w:t>
            </w:r>
          </w:p>
        </w:tc>
      </w:tr>
    </w:tbl>
    <w:p w14:paraId="73124EEE" w14:textId="77777777" w:rsidR="00E867C9" w:rsidRDefault="00E867C9">
      <w:pPr>
        <w:widowControl w:val="0"/>
        <w:spacing w:line="240" w:lineRule="auto"/>
      </w:pPr>
    </w:p>
    <w:p w14:paraId="70189664" w14:textId="77777777" w:rsidR="00B56BD8" w:rsidRDefault="00B56BD8">
      <w:pPr>
        <w:widowControl w:val="0"/>
        <w:spacing w:line="240" w:lineRule="auto"/>
      </w:pPr>
    </w:p>
    <w:p w14:paraId="2FFEC24F" w14:textId="77777777" w:rsidR="00B56BD8" w:rsidRDefault="00B56BD8">
      <w:pPr>
        <w:widowControl w:val="0"/>
        <w:spacing w:line="240" w:lineRule="auto"/>
      </w:pPr>
    </w:p>
    <w:p w14:paraId="1E600E7B" w14:textId="77777777" w:rsidR="00B56BD8" w:rsidRDefault="00B56BD8">
      <w:pPr>
        <w:widowControl w:val="0"/>
        <w:spacing w:line="240" w:lineRule="auto"/>
      </w:pPr>
    </w:p>
    <w:p w14:paraId="4D262C6D" w14:textId="77777777" w:rsidR="00B56BD8" w:rsidRDefault="00B56BD8">
      <w:pPr>
        <w:widowControl w:val="0"/>
        <w:spacing w:line="240" w:lineRule="auto"/>
      </w:pPr>
    </w:p>
    <w:p w14:paraId="5D0411EE" w14:textId="77777777" w:rsidR="00B56BD8" w:rsidRDefault="00B56BD8">
      <w:pPr>
        <w:widowControl w:val="0"/>
        <w:spacing w:line="240" w:lineRule="auto"/>
      </w:pPr>
    </w:p>
    <w:p w14:paraId="69590E43" w14:textId="77777777" w:rsidR="00B56BD8" w:rsidRDefault="00B56BD8">
      <w:pPr>
        <w:widowControl w:val="0"/>
        <w:spacing w:line="240" w:lineRule="auto"/>
      </w:pPr>
    </w:p>
    <w:p w14:paraId="40EBD1DB" w14:textId="77777777" w:rsidR="00B56BD8" w:rsidRDefault="00B56BD8">
      <w:pPr>
        <w:widowControl w:val="0"/>
        <w:spacing w:line="240" w:lineRule="auto"/>
      </w:pPr>
    </w:p>
    <w:p w14:paraId="42476136" w14:textId="77777777" w:rsidR="00B56BD8" w:rsidRDefault="00B56BD8">
      <w:pPr>
        <w:widowControl w:val="0"/>
        <w:spacing w:line="240" w:lineRule="auto"/>
      </w:pPr>
    </w:p>
    <w:p w14:paraId="2944CEE2" w14:textId="77777777" w:rsidR="00B56BD8" w:rsidRDefault="00B56BD8">
      <w:pPr>
        <w:widowControl w:val="0"/>
        <w:spacing w:line="240" w:lineRule="auto"/>
      </w:pPr>
    </w:p>
    <w:p w14:paraId="4EF0ADEA" w14:textId="77777777" w:rsidR="00B56BD8" w:rsidRDefault="00B56BD8">
      <w:pPr>
        <w:widowControl w:val="0"/>
        <w:spacing w:line="240" w:lineRule="auto"/>
      </w:pPr>
    </w:p>
    <w:sectPr w:rsidR="00B56BD8">
      <w:headerReference w:type="default" r:id="rId8"/>
      <w:footerReference w:type="default" r:id="rId9"/>
      <w:pgSz w:w="11900" w:h="16840"/>
      <w:pgMar w:top="568" w:right="1417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8B88" w14:textId="77777777" w:rsidR="00F927CC" w:rsidRDefault="00F927CC">
      <w:pPr>
        <w:spacing w:after="0" w:line="240" w:lineRule="auto"/>
      </w:pPr>
      <w:r>
        <w:separator/>
      </w:r>
    </w:p>
  </w:endnote>
  <w:endnote w:type="continuationSeparator" w:id="0">
    <w:p w14:paraId="555AFAE5" w14:textId="77777777" w:rsidR="00F927CC" w:rsidRDefault="00F9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0FC3" w14:textId="77777777" w:rsidR="00E867C9" w:rsidRDefault="00E867C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CA73" w14:textId="77777777" w:rsidR="00F927CC" w:rsidRDefault="00F927CC">
      <w:pPr>
        <w:spacing w:after="0" w:line="240" w:lineRule="auto"/>
      </w:pPr>
      <w:r>
        <w:separator/>
      </w:r>
    </w:p>
  </w:footnote>
  <w:footnote w:type="continuationSeparator" w:id="0">
    <w:p w14:paraId="6BCDDF6D" w14:textId="77777777" w:rsidR="00F927CC" w:rsidRDefault="00F9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1A74" w14:textId="77777777" w:rsidR="00E867C9" w:rsidRDefault="00E867C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28B3"/>
    <w:multiLevelType w:val="hybridMultilevel"/>
    <w:tmpl w:val="67466276"/>
    <w:lvl w:ilvl="0" w:tplc="247AB8EA">
      <w:start w:val="1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3663A"/>
    <w:multiLevelType w:val="hybridMultilevel"/>
    <w:tmpl w:val="35767C5A"/>
    <w:lvl w:ilvl="0" w:tplc="0838A9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301B2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C82B8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0CE2B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0C8462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E909C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A6044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22661E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A29388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5B14F11"/>
    <w:multiLevelType w:val="hybridMultilevel"/>
    <w:tmpl w:val="063A3A20"/>
    <w:lvl w:ilvl="0" w:tplc="59CECF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93A43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6C6CA8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CDC756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60A2D4A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86C13D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7803AF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4AAB79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E6A73A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536B7B3B"/>
    <w:multiLevelType w:val="hybridMultilevel"/>
    <w:tmpl w:val="B4CC8F68"/>
    <w:lvl w:ilvl="0" w:tplc="28BE5E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9272F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286F96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C36DC5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266CAE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C3E4BB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186CF5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BB8E41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604D77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197815710">
    <w:abstractNumId w:val="3"/>
  </w:num>
  <w:num w:numId="2" w16cid:durableId="545025900">
    <w:abstractNumId w:val="2"/>
  </w:num>
  <w:num w:numId="3" w16cid:durableId="745151089">
    <w:abstractNumId w:val="1"/>
  </w:num>
  <w:num w:numId="4" w16cid:durableId="643435546">
    <w:abstractNumId w:val="1"/>
    <w:lvlOverride w:ilvl="0">
      <w:startOverride w:val="7"/>
    </w:lvlOverride>
  </w:num>
  <w:num w:numId="5" w16cid:durableId="9425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C9"/>
    <w:rsid w:val="0024547E"/>
    <w:rsid w:val="003B38DF"/>
    <w:rsid w:val="00530D35"/>
    <w:rsid w:val="009C7E8F"/>
    <w:rsid w:val="009F7C43"/>
    <w:rsid w:val="00B56BD8"/>
    <w:rsid w:val="00C32BFC"/>
    <w:rsid w:val="00D166A6"/>
    <w:rsid w:val="00DC75CA"/>
    <w:rsid w:val="00E61A4F"/>
    <w:rsid w:val="00E867C9"/>
    <w:rsid w:val="00F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AAE0"/>
  <w15:docId w15:val="{C8FCF4B1-72A6-4E2C-88AD-C07D220E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kruger</dc:creator>
  <cp:lastModifiedBy>Kitty Kruger</cp:lastModifiedBy>
  <cp:revision>2</cp:revision>
  <dcterms:created xsi:type="dcterms:W3CDTF">2025-07-10T06:46:00Z</dcterms:created>
  <dcterms:modified xsi:type="dcterms:W3CDTF">2025-07-10T06:46:00Z</dcterms:modified>
</cp:coreProperties>
</file>